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C" w:rsidRPr="003004C9" w:rsidRDefault="009D4F0C" w:rsidP="003004C9">
      <w:pPr>
        <w:spacing w:after="0"/>
        <w:jc w:val="both"/>
        <w:rPr>
          <w:rFonts w:ascii="Segoe Print" w:hAnsi="Segoe Print" w:cs="Times New Roman"/>
          <w:color w:val="943634" w:themeColor="accent2" w:themeShade="BF"/>
          <w:sz w:val="36"/>
          <w:szCs w:val="36"/>
        </w:rPr>
      </w:pPr>
      <w:proofErr w:type="spellStart"/>
      <w:proofErr w:type="gramStart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>Пам’ятка</w:t>
      </w:r>
      <w:proofErr w:type="spellEnd"/>
      <w:proofErr w:type="gramEnd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 xml:space="preserve"> учителю по </w:t>
      </w:r>
      <w:proofErr w:type="spellStart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>роботі</w:t>
      </w:r>
      <w:proofErr w:type="spellEnd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 xml:space="preserve"> </w:t>
      </w:r>
      <w:proofErr w:type="spellStart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>з</w:t>
      </w:r>
      <w:proofErr w:type="spellEnd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 xml:space="preserve"> </w:t>
      </w:r>
      <w:proofErr w:type="spellStart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>обдарованими</w:t>
      </w:r>
      <w:proofErr w:type="spellEnd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 xml:space="preserve"> </w:t>
      </w:r>
      <w:proofErr w:type="spellStart"/>
      <w:r w:rsidRPr="003004C9">
        <w:rPr>
          <w:rFonts w:ascii="Segoe Print" w:hAnsi="Segoe Print" w:cs="Times New Roman"/>
          <w:color w:val="943634" w:themeColor="accent2" w:themeShade="BF"/>
          <w:sz w:val="36"/>
          <w:szCs w:val="36"/>
        </w:rPr>
        <w:t>дітьми</w:t>
      </w:r>
      <w:proofErr w:type="spellEnd"/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  </w:t>
      </w:r>
      <w:r w:rsidR="003004C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розроблених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готуватись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роботи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саму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атмосферу.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учбово-виховної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учнів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порадити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: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намаганні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атмосферу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інтересу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предмета,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вивчається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стикатись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труднощами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зумовленими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3004C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лідером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негативне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морально-етичне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переживання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однокласників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недоброзичливе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товариша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ігрове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навантеження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яскраво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вираженими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конкурентності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заздрощі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пиха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ревнощі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засуджувати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викликані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не повинен аж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надто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виокремлювати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хвалити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надмірно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сумлінну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захвалювання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конфліктного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дитини.</w:t>
      </w:r>
      <w:proofErr w:type="gramEnd"/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уникати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крайнощів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-  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визнанні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успіхів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По-перше,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винятковості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дитини,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зверхнього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“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зіркової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по-друге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пригнічення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дитини,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применшення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злої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іронії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дитини.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роботи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байдужі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Часом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вороже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непідготовлених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вчителів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зумовлюється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вчительському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авторитету.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1"/>
          <w:numId w:val="1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інтелектуально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учителю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тактику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кількісного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які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сної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їх</w:t>
      </w:r>
      <w:proofErr w:type="spellEnd"/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цілеспрямовано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стимулюють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роботу учнів,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ізнавальні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приміром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поглиблений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орієнтувати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учнів на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 вчителів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ролзподіл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часу на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демонстрування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рідше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учнів,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запитувати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могло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статися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маєш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? Якщо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твій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опонент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правий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то як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…?”,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обговоренню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Постаратись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вияснити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дійшли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Уникати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інтересом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вислуховувати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продемонструвати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r w:rsidRPr="003004C9">
        <w:rPr>
          <w:rFonts w:ascii="Times New Roman" w:hAnsi="Times New Roman" w:cs="Times New Roman"/>
          <w:sz w:val="24"/>
          <w:szCs w:val="24"/>
        </w:rPr>
        <w:lastRenderedPageBreak/>
        <w:t xml:space="preserve">тактика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того,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взажємодіяти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коментувати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думки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однокласників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залежними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pStyle w:val="a3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іжособистісний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урівноважених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демонструвати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них,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обмінюватись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думками..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</w:pP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Поведінка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вчителя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 </w:t>
      </w:r>
      <w:proofErr w:type="gram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повинна</w:t>
      </w:r>
      <w:proofErr w:type="gram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відповідати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таким характеристикам: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гнучкі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індивідуалізовані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сприятливу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атмосферу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поважати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позитивної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самооцінки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уяву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розумових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індивідуальності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Для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успішної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роботи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з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обдарованими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учнями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вчителі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мають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виявляти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такі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якості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 xml:space="preserve"> </w:t>
      </w:r>
      <w:proofErr w:type="spellStart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особистості</w:t>
      </w:r>
      <w:proofErr w:type="spellEnd"/>
      <w:r w:rsidRPr="003004C9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: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особистісну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зрілість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  <w:lang w:val="uk-UA"/>
        </w:rPr>
        <w:t>-           впевненість в собі, життєрадісність;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  <w:lang w:val="uk-UA"/>
        </w:rPr>
        <w:t>-           здатність виявляти теплоту і інтерес у спілкуванні з дітьми;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адекватно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навколишню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прагнути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гнучкості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бути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здатними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емпатії,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сензитивними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потеб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учнів;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викладанню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особистісного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забарвлення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ідкріплення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до самосприйняття учнів;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стилем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неформального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усним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контактам;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імпровізувати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найменші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психолого-педагогічній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4C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;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C9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proofErr w:type="gramStart"/>
      <w:r w:rsidRPr="0030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04C9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атмосферу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теплоти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невимушеності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3004C9">
        <w:rPr>
          <w:rFonts w:ascii="Times New Roman" w:hAnsi="Times New Roman" w:cs="Times New Roman"/>
          <w:sz w:val="24"/>
          <w:szCs w:val="24"/>
        </w:rPr>
        <w:t>.</w:t>
      </w: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F0C" w:rsidRPr="003004C9" w:rsidRDefault="009D4F0C" w:rsidP="0030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4C9" w:rsidRDefault="003004C9" w:rsidP="00300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F0C" w:rsidRPr="003004C9" w:rsidRDefault="009D4F0C" w:rsidP="003004C9">
      <w:pPr>
        <w:spacing w:after="0"/>
        <w:jc w:val="center"/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</w:pP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lastRenderedPageBreak/>
        <w:t>Поради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вчителю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щодо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розвитку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творчих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здібностей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>обдарованих</w:t>
      </w:r>
      <w:proofErr w:type="spellEnd"/>
      <w:r w:rsidRPr="003004C9">
        <w:rPr>
          <w:rFonts w:ascii="Segoe Print" w:hAnsi="Segoe Print" w:cs="Times New Roman"/>
          <w:b/>
          <w:color w:val="948A54" w:themeColor="background2" w:themeShade="80"/>
          <w:sz w:val="28"/>
          <w:szCs w:val="28"/>
        </w:rPr>
        <w:t xml:space="preserve"> учнів.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1.           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ідхоплюйте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думки учнів та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оцінюйте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тут же,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підкреслюючи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2.           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ідсилюйте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учнів до нового.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3.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оперувати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4.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учнів систематично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думку.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відкидайте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5.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Виробляйте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в учнів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терпиме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понять, думок.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6.            Не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запам'ятовувати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одностороннє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багатоваріантні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7.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Культивуйте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атмосферу –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думки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8.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цінно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фіксувати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3004C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004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блокноті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9.   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агресивно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проблему, а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здібному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характерно,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10.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11.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Розсіюйте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12.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Стимулюйте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ідтримуйте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ідкидайте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13.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альтернатив,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14.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геніальних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приходить в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15.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Розвивайте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9D4F0C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16.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почате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4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>.</w:t>
      </w:r>
    </w:p>
    <w:p w:rsidR="005A6A1E" w:rsidRPr="003004C9" w:rsidRDefault="009D4F0C" w:rsidP="00300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C9">
        <w:rPr>
          <w:rFonts w:ascii="Times New Roman" w:hAnsi="Times New Roman" w:cs="Times New Roman"/>
          <w:sz w:val="28"/>
          <w:szCs w:val="28"/>
        </w:rPr>
        <w:t xml:space="preserve">17.        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Впливайте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C9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3004C9">
        <w:rPr>
          <w:rFonts w:ascii="Times New Roman" w:hAnsi="Times New Roman" w:cs="Times New Roman"/>
          <w:sz w:val="28"/>
          <w:szCs w:val="28"/>
        </w:rPr>
        <w:t xml:space="preserve"> прикладом.</w:t>
      </w:r>
    </w:p>
    <w:sectPr w:rsidR="005A6A1E" w:rsidRPr="003004C9" w:rsidSect="0030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pt;height:10.9pt" o:bullet="t">
        <v:imagedata r:id="rId1" o:title="BD14980_"/>
      </v:shape>
    </w:pict>
  </w:numPicBullet>
  <w:abstractNum w:abstractNumId="0">
    <w:nsid w:val="094C5384"/>
    <w:multiLevelType w:val="hybridMultilevel"/>
    <w:tmpl w:val="5BB464C0"/>
    <w:lvl w:ilvl="0" w:tplc="23E46B0E">
      <w:numFmt w:val="bullet"/>
      <w:lvlText w:val="·"/>
      <w:lvlJc w:val="left"/>
      <w:pPr>
        <w:ind w:left="960" w:hanging="6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33B"/>
    <w:multiLevelType w:val="hybridMultilevel"/>
    <w:tmpl w:val="E7AE8C50"/>
    <w:lvl w:ilvl="0" w:tplc="AA04E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C36C3"/>
    <w:multiLevelType w:val="hybridMultilevel"/>
    <w:tmpl w:val="21DE8DF2"/>
    <w:lvl w:ilvl="0" w:tplc="23E46B0E">
      <w:numFmt w:val="bullet"/>
      <w:lvlText w:val="·"/>
      <w:lvlJc w:val="left"/>
      <w:pPr>
        <w:ind w:left="960" w:hanging="6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9C0"/>
    <w:multiLevelType w:val="hybridMultilevel"/>
    <w:tmpl w:val="B2D88F58"/>
    <w:lvl w:ilvl="0" w:tplc="23E46B0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4E73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E72AB"/>
    <w:multiLevelType w:val="hybridMultilevel"/>
    <w:tmpl w:val="BC5A81F4"/>
    <w:lvl w:ilvl="0" w:tplc="AA04E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04E73A">
      <w:start w:val="1"/>
      <w:numFmt w:val="bullet"/>
      <w:lvlText w:val=""/>
      <w:lvlPicBulletId w:val="0"/>
      <w:lvlJc w:val="left"/>
      <w:pPr>
        <w:ind w:left="1740" w:hanging="660"/>
      </w:pPr>
      <w:rPr>
        <w:rFonts w:ascii="Symbol" w:hAnsi="Symbol" w:hint="default"/>
        <w:color w:val="auto"/>
      </w:rPr>
    </w:lvl>
    <w:lvl w:ilvl="2" w:tplc="6C706AD0">
      <w:numFmt w:val="bullet"/>
      <w:lvlText w:val="·"/>
      <w:lvlJc w:val="left"/>
      <w:pPr>
        <w:ind w:left="2550" w:hanging="75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87414"/>
    <w:multiLevelType w:val="hybridMultilevel"/>
    <w:tmpl w:val="EE3AAEC4"/>
    <w:lvl w:ilvl="0" w:tplc="AA04E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F0C"/>
    <w:rsid w:val="003004C9"/>
    <w:rsid w:val="004F349A"/>
    <w:rsid w:val="005A6A1E"/>
    <w:rsid w:val="009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2013-08-29T18:10:00Z</cp:lastPrinted>
  <dcterms:created xsi:type="dcterms:W3CDTF">2013-08-28T13:29:00Z</dcterms:created>
  <dcterms:modified xsi:type="dcterms:W3CDTF">2013-08-29T18:13:00Z</dcterms:modified>
</cp:coreProperties>
</file>